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C" w:rsidRDefault="006B40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ПРИЕМНАЯ КАМПАНИЯ 2026 </w:t>
      </w:r>
    </w:p>
    <w:p w:rsidR="002B1BBC" w:rsidRDefault="006B40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ГБПОУ МО «СЕРГИЕВО-ПОСАДСКИЙ КОЛЛЕДЖ»</w:t>
      </w:r>
    </w:p>
    <w:p w:rsidR="002B1BBC" w:rsidRDefault="006B4046">
      <w:pPr>
        <w:ind w:left="-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работы приемной комиссии: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20.06.2026 </w:t>
      </w:r>
    </w:p>
    <w:p w:rsidR="002B1BBC" w:rsidRDefault="006B4046">
      <w:pPr>
        <w:ind w:left="-8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АДРЕС ПРИЕМНОЙ КОМИССИИ: </w:t>
      </w:r>
    </w:p>
    <w:p w:rsidR="002B1BBC" w:rsidRDefault="006B4046">
      <w:pPr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Сергиев Посад, ул. 40 лет Октября, д. 5А (Главный корпус)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График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понедельника по пятницу 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8-00 до 17-00 (перерыв на обед с 12-00 до 13-00) </w:t>
      </w:r>
    </w:p>
    <w:p w:rsidR="002B1BBC" w:rsidRDefault="002B1B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Телефоны:</w:t>
      </w:r>
    </w:p>
    <w:p w:rsidR="002B1BBC" w:rsidRDefault="002B1B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8-496-542-18-87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моб. 8-915-120-61-22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моб. 8-915-120-60-91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моб. 8-915-330-24-58</w:t>
      </w:r>
    </w:p>
    <w:p w:rsidR="002B1BBC" w:rsidRDefault="006B4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8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Адрес электронной </w:t>
      </w:r>
      <w:hyperlink r:id="rId7" w:tooltip="http://почты:priyem@ttd-mo.ru" w:history="1"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почты</w:t>
        </w:r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</w:t>
        </w:r>
        <w:r>
          <w:rPr>
            <w:rStyle w:val="af1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 xml:space="preserve"> priyem@ttd-mo.ru</w:t>
        </w:r>
      </w:hyperlink>
    </w:p>
    <w:p w:rsidR="002B1BBC" w:rsidRDefault="002B1B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2B1BBC" w:rsidRDefault="006B4046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81" w:lineRule="atLeast"/>
        <w:ind w:left="-850" w:right="-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абитуриенты, обращаем ваше внимание, что в соответствии с Федеральным законом от 01.04.2025 № 40-ФЗ «О проведении эксперимента по расширению доступности среднего профессионального образования» </w:t>
      </w:r>
      <w:r>
        <w:rPr>
          <w:rFonts w:ascii="Times New Roman" w:eastAsia="Times New Roman" w:hAnsi="Times New Roman" w:cs="Times New Roman"/>
          <w:sz w:val="28"/>
          <w:szCs w:val="28"/>
        </w:rPr>
        <w:t>в 2026 году прием на обучение осуществляется с учетом количества сданных абитуриентами ОГЭ (2 или 4). Абитуриенты, сдавшие 2 ОГЭ могут поступить только на определенные профессии и специальности из перечня, предлагаемых колледжем. Абитуриенты, сдавшие 4 ОГЭ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смогут поступить на  нижеперечисленные профессии и специальности. </w:t>
      </w:r>
    </w:p>
    <w:p w:rsidR="002B1BBC" w:rsidRDefault="006B4046">
      <w:pPr>
        <w:ind w:righ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ЕРЕЧЕНЬ ПРОФЕССИЙ И СПЕЦИАЛЬНОСТЕЙ НА БАЗЕ 9 КЛАССА </w:t>
      </w:r>
    </w:p>
    <w:p w:rsidR="002B1BBC" w:rsidRDefault="006B4046">
      <w:pPr>
        <w:ind w:left="-850" w:right="-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АБИТУРИЕНТОВ, </w:t>
      </w:r>
    </w:p>
    <w:p w:rsidR="002B1BBC" w:rsidRDefault="006B4046">
      <w:pPr>
        <w:ind w:left="-850" w:right="-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СДАВШИХ 2 ОСНОВНЫХ ГОСУДАРСТВЕННЫХ ЭКЗАМЕНА (ОГЭ)</w:t>
      </w:r>
    </w:p>
    <w:tbl>
      <w:tblPr>
        <w:tblStyle w:val="afa"/>
        <w:tblW w:w="10456" w:type="dxa"/>
        <w:tblInd w:w="-821" w:type="dxa"/>
        <w:tblLayout w:type="fixed"/>
        <w:tblLook w:val="04A0" w:firstRow="1" w:lastRow="0" w:firstColumn="1" w:lastColumn="0" w:noHBand="0" w:noVBand="1"/>
      </w:tblPr>
      <w:tblGrid>
        <w:gridCol w:w="1246"/>
        <w:gridCol w:w="4394"/>
        <w:gridCol w:w="1276"/>
        <w:gridCol w:w="1559"/>
        <w:gridCol w:w="1981"/>
      </w:tblGrid>
      <w:tr w:rsidR="002B1BBC">
        <w:tc>
          <w:tcPr>
            <w:tcW w:w="1247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специальности/профессии</w:t>
            </w:r>
          </w:p>
        </w:tc>
        <w:tc>
          <w:tcPr>
            <w:tcW w:w="4394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1276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981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0456" w:type="dxa"/>
            <w:gridSpan w:val="5"/>
          </w:tcPr>
          <w:p w:rsidR="002B1BBC" w:rsidRDefault="006B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(программы подготовки специалистов среднего звена)</w:t>
            </w: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15.02.17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Техник-механик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0456" w:type="dxa"/>
            <w:gridSpan w:val="5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(программы подготовки квалифицированных рабочих, служащих)</w:t>
            </w: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15.01.35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слесарных работ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слесарных работ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rPr>
          <w:trHeight w:val="1460"/>
        </w:trPr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15.01.38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кондитер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29.01.04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по костюму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по костюму</w:t>
            </w:r>
          </w:p>
        </w:tc>
      </w:tr>
      <w:tr w:rsidR="002B1BBC">
        <w:tc>
          <w:tcPr>
            <w:tcW w:w="1247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отрасли)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1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отрасли)</w:t>
            </w:r>
          </w:p>
        </w:tc>
      </w:tr>
    </w:tbl>
    <w:p w:rsidR="002B1BBC" w:rsidRDefault="006B4046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81" w:lineRule="atLeast"/>
        <w:ind w:left="-850" w:right="-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абитуриенты, обращаем ваше внимание, что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01.04.2025 № 40-ФЗ «О проведении эксперимента по расширению доступности среднего профессионального образования» в 2026 году прием на обучение осуществляется с учетом количества сданных абитуриентами ОГЭ (2 или 4). Абитуриенты, сдавши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4 ОГЭ могут поступить только на определенные профессии и специальности из перечня, предлагаемых колледжем. Абитуриенты, сдавшие 2 ОГЭ не смогут поступить на  нижеперечисленные профессии и специальности. </w:t>
      </w:r>
    </w:p>
    <w:p w:rsidR="002B1BBC" w:rsidRDefault="006B4046">
      <w:pPr>
        <w:ind w:left="-709" w:right="-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ПРОФЕССИЙ И СПЕЦИАЛЬНОСТЕЙ НА БАЗЕ 9 КЛАС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 </w:t>
      </w:r>
    </w:p>
    <w:p w:rsidR="002B1BBC" w:rsidRDefault="006B4046">
      <w:pPr>
        <w:ind w:left="-709"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АБИТУРИЕНТОВ, </w:t>
      </w:r>
    </w:p>
    <w:p w:rsidR="002B1BBC" w:rsidRDefault="006B4046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СДАВШИХ 4 ОСНОВНЫХ ГОСУДАРСТВЕННЫХ ЭКЗАМЕНА (ОГЭ)</w:t>
      </w:r>
    </w:p>
    <w:tbl>
      <w:tblPr>
        <w:tblStyle w:val="afa"/>
        <w:tblW w:w="1048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75"/>
        <w:gridCol w:w="4394"/>
        <w:gridCol w:w="1276"/>
        <w:gridCol w:w="1559"/>
        <w:gridCol w:w="1984"/>
      </w:tblGrid>
      <w:tr w:rsidR="002B1BBC">
        <w:tc>
          <w:tcPr>
            <w:tcW w:w="1276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специальности/профессии</w:t>
            </w:r>
          </w:p>
        </w:tc>
        <w:tc>
          <w:tcPr>
            <w:tcW w:w="4394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1276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984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0488" w:type="dxa"/>
            <w:gridSpan w:val="5"/>
            <w:shd w:val="clear" w:color="auto" w:fill="FFFFFF" w:themeFill="background1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(программы подготовки специалистов среднего звена)</w:t>
            </w: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08.02.14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09.02.11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электронных устройств и систем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машиностроения 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15.02.18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18.02.11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производства энерго насыщенных материалов и изделий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18.02.12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аналитического контроля химических соединений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19.02.12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техническому обслуживанию и ремонту автотранспортных средств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35.02.12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Садово-парковое и ландшафтное строительство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Техник-механик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36.02.01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Ветеринарный фельдшер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38.02.03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деятельность в логистике 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Операционный логист 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туризму и гостеприимству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индустрии красоты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54.02.02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Художник-мастер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0488" w:type="dxa"/>
            <w:gridSpan w:val="5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(программы подготовки квалифицированных рабочих, служащих)</w:t>
            </w: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отделочных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строительных и декоративных работ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09.01.03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276" w:type="dxa"/>
            <w:vMerge w:val="restart"/>
          </w:tcPr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B1BBC">
        <w:trPr>
          <w:trHeight w:val="276"/>
        </w:trPr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15.01.38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</w:tr>
    </w:tbl>
    <w:p w:rsidR="002B1BBC" w:rsidRDefault="002B1BBC">
      <w:pPr>
        <w:ind w:left="-709" w:right="-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1BBC" w:rsidRDefault="006B4046">
      <w:pPr>
        <w:ind w:left="-709" w:right="-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ПРОФЕССИЙ И СПЕЦИАЛЬНОСТЕЙ НА БАЗЕ 9 КЛАССА </w:t>
      </w:r>
    </w:p>
    <w:p w:rsidR="002B1BBC" w:rsidRDefault="006B4046">
      <w:pPr>
        <w:ind w:left="-709"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АБИТУРИЕНТОВ, </w:t>
      </w:r>
    </w:p>
    <w:p w:rsidR="002B1BBC" w:rsidRDefault="006B404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СДАВШИХ 4 ОСНОВНЫХ ГОСУДАРСТВЕННЫХ ЭКЗАМЕНА (ОГЭ) </w:t>
      </w:r>
    </w:p>
    <w:p w:rsidR="002B1BBC" w:rsidRDefault="006B4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ОБУЧЕНИЕ НА ВНЕБЮДЖЕТНОЙ ОСНОВЕ (ПЛАТНО)</w:t>
      </w:r>
    </w:p>
    <w:tbl>
      <w:tblPr>
        <w:tblStyle w:val="afa"/>
        <w:tblW w:w="1048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75"/>
        <w:gridCol w:w="4394"/>
        <w:gridCol w:w="1276"/>
        <w:gridCol w:w="1559"/>
        <w:gridCol w:w="1984"/>
      </w:tblGrid>
      <w:tr w:rsidR="002B1BBC">
        <w:tc>
          <w:tcPr>
            <w:tcW w:w="1276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специальности/профессии</w:t>
            </w:r>
          </w:p>
        </w:tc>
        <w:tc>
          <w:tcPr>
            <w:tcW w:w="4394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1276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мест по договорам об оказании платных образовательных услуг</w:t>
            </w:r>
          </w:p>
        </w:tc>
        <w:tc>
          <w:tcPr>
            <w:tcW w:w="1984" w:type="dxa"/>
            <w:shd w:val="clear" w:color="auto" w:fill="CCECFF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0488" w:type="dxa"/>
            <w:gridSpan w:val="5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Очная</w:t>
            </w: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38.02.06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Финансы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Финансист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40.02.04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Юрист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38.02.03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деятельность в логистике 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Операционный логист 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36.02.01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Ветеринария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Ветеринарный фельдшер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09.02.11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управление программным обеспечением</w:t>
            </w:r>
          </w:p>
          <w:p w:rsidR="00F568B4" w:rsidRDefault="00F56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Программист</w:t>
            </w:r>
          </w:p>
          <w:p w:rsidR="002B1BBC" w:rsidRDefault="002B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0488" w:type="dxa"/>
            <w:gridSpan w:val="5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Заочная</w:t>
            </w:r>
          </w:p>
        </w:tc>
      </w:tr>
      <w:tr w:rsidR="002B1BBC">
        <w:trPr>
          <w:trHeight w:val="276"/>
        </w:trPr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38.02.03</w:t>
            </w:r>
          </w:p>
        </w:tc>
        <w:tc>
          <w:tcPr>
            <w:tcW w:w="439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деятельность в логистике </w:t>
            </w:r>
          </w:p>
        </w:tc>
        <w:tc>
          <w:tcPr>
            <w:tcW w:w="1276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Операционный логист 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BBC">
        <w:trPr>
          <w:trHeight w:val="276"/>
        </w:trPr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40.02.04</w:t>
            </w:r>
          </w:p>
        </w:tc>
        <w:tc>
          <w:tcPr>
            <w:tcW w:w="4394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  <w:tc>
          <w:tcPr>
            <w:tcW w:w="1276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 10 месяцев</w:t>
            </w:r>
          </w:p>
        </w:tc>
        <w:tc>
          <w:tcPr>
            <w:tcW w:w="1559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</w:p>
        </w:tc>
        <w:tc>
          <w:tcPr>
            <w:tcW w:w="1984" w:type="dxa"/>
          </w:tcPr>
          <w:p w:rsidR="002B1BBC" w:rsidRDefault="006B40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Юрист</w:t>
            </w: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BC" w:rsidRDefault="002B1B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1BBC" w:rsidRDefault="002B1BBC">
      <w:pPr>
        <w:rPr>
          <w:sz w:val="24"/>
          <w:szCs w:val="24"/>
        </w:rPr>
      </w:pPr>
      <w:bookmarkStart w:id="0" w:name="_GoBack"/>
      <w:bookmarkEnd w:id="0"/>
    </w:p>
    <w:sectPr w:rsidR="002B1BBC">
      <w:pgSz w:w="11906" w:h="16838"/>
      <w:pgMar w:top="1417" w:right="8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46" w:rsidRDefault="006B4046">
      <w:pPr>
        <w:spacing w:after="0" w:line="240" w:lineRule="auto"/>
      </w:pPr>
      <w:r>
        <w:separator/>
      </w:r>
    </w:p>
  </w:endnote>
  <w:endnote w:type="continuationSeparator" w:id="0">
    <w:p w:rsidR="006B4046" w:rsidRDefault="006B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46" w:rsidRDefault="006B4046">
      <w:pPr>
        <w:spacing w:after="0" w:line="240" w:lineRule="auto"/>
      </w:pPr>
      <w:r>
        <w:separator/>
      </w:r>
    </w:p>
  </w:footnote>
  <w:footnote w:type="continuationSeparator" w:id="0">
    <w:p w:rsidR="006B4046" w:rsidRDefault="006B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C42"/>
    <w:multiLevelType w:val="hybridMultilevel"/>
    <w:tmpl w:val="7D86E0BE"/>
    <w:lvl w:ilvl="0" w:tplc="8D52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EB4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824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A5E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063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221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02E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02B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6ED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72492A"/>
    <w:multiLevelType w:val="hybridMultilevel"/>
    <w:tmpl w:val="4E9662FE"/>
    <w:lvl w:ilvl="0" w:tplc="1BD8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C5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603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6E7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6C3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E9A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65A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6D6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680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BC"/>
    <w:rsid w:val="002B1BBC"/>
    <w:rsid w:val="006B4046"/>
    <w:rsid w:val="00F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1E53"/>
  <w15:docId w15:val="{97EA2279-15CE-4C8A-9994-1FB33AFD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7;&#1086;&#1095;&#1090;&#1099;:priyem@ttd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2026-02-18T05:11:00Z</dcterms:created>
  <dcterms:modified xsi:type="dcterms:W3CDTF">2026-02-18T08:58:00Z</dcterms:modified>
</cp:coreProperties>
</file>